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96E9" w14:textId="77777777" w:rsidR="00B64072" w:rsidRDefault="00000000">
      <w:pPr>
        <w:shd w:val="clear" w:color="auto" w:fill="FCFCFC"/>
        <w:spacing w:after="100" w:line="240" w:lineRule="auto"/>
        <w:jc w:val="center"/>
        <w:outlineLvl w:val="2"/>
      </w:pPr>
      <w:r>
        <w:rPr>
          <w:rFonts w:ascii="Montserrat" w:eastAsia="Times New Roman" w:hAnsi="Montserrat"/>
          <w:b/>
          <w:bCs/>
          <w:noProof/>
          <w:color w:val="003DA6"/>
          <w:kern w:val="0"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09378CCA" wp14:editId="74C9E8CE">
            <wp:simplePos x="0" y="0"/>
            <wp:positionH relativeFrom="margin">
              <wp:posOffset>35560</wp:posOffset>
            </wp:positionH>
            <wp:positionV relativeFrom="margin">
              <wp:posOffset>-283845</wp:posOffset>
            </wp:positionV>
            <wp:extent cx="1949450" cy="1892300"/>
            <wp:effectExtent l="0" t="0" r="0" b="0"/>
            <wp:wrapSquare wrapText="bothSides"/>
            <wp:docPr id="149396733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892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Times New Roman" w:hAnsi="Montserrat"/>
          <w:b/>
          <w:bCs/>
          <w:color w:val="003DA6"/>
          <w:kern w:val="0"/>
          <w:sz w:val="72"/>
          <w:szCs w:val="72"/>
          <w:lang w:eastAsia="it-IT"/>
        </w:rPr>
        <w:t>Regolazione della Morosità</w:t>
      </w:r>
    </w:p>
    <w:p w14:paraId="1A841441" w14:textId="77777777" w:rsidR="00B64072" w:rsidRDefault="00B64072">
      <w:pPr>
        <w:shd w:val="clear" w:color="auto" w:fill="FCFCFC"/>
        <w:spacing w:after="100" w:line="240" w:lineRule="auto"/>
        <w:jc w:val="center"/>
        <w:outlineLvl w:val="2"/>
        <w:rPr>
          <w:rFonts w:ascii="Montserrat" w:eastAsia="Times New Roman" w:hAnsi="Montserrat"/>
          <w:b/>
          <w:bCs/>
          <w:color w:val="003DA6"/>
          <w:kern w:val="0"/>
          <w:sz w:val="48"/>
          <w:szCs w:val="48"/>
          <w:lang w:eastAsia="it-IT"/>
        </w:rPr>
      </w:pPr>
    </w:p>
    <w:p w14:paraId="0B9115B3" w14:textId="77777777" w:rsidR="00B64072" w:rsidRDefault="00B64072" w:rsidP="003A6343">
      <w:pPr>
        <w:shd w:val="clear" w:color="auto" w:fill="FCFCFC"/>
        <w:spacing w:after="100" w:line="240" w:lineRule="auto"/>
        <w:jc w:val="center"/>
        <w:outlineLvl w:val="2"/>
        <w:rPr>
          <w:rFonts w:ascii="Montserrat" w:eastAsia="Times New Roman" w:hAnsi="Montserrat"/>
          <w:b/>
          <w:bCs/>
          <w:color w:val="003DA6"/>
          <w:kern w:val="0"/>
          <w:sz w:val="48"/>
          <w:szCs w:val="48"/>
          <w:lang w:eastAsia="it-IT"/>
        </w:rPr>
      </w:pPr>
    </w:p>
    <w:p w14:paraId="57FA1AEA" w14:textId="77777777" w:rsidR="00B64072" w:rsidRPr="00F331F6" w:rsidRDefault="00000000" w:rsidP="003A6343">
      <w:pPr>
        <w:shd w:val="clear" w:color="auto" w:fill="FCFCFC"/>
        <w:spacing w:after="100" w:line="240" w:lineRule="auto"/>
        <w:jc w:val="center"/>
        <w:outlineLvl w:val="2"/>
        <w:rPr>
          <w:sz w:val="21"/>
          <w:szCs w:val="21"/>
        </w:rPr>
      </w:pPr>
      <w:r w:rsidRPr="00F331F6"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  <w:t>Cosa succede se non si paga una bolletta entro il termine di scadenza</w:t>
      </w:r>
    </w:p>
    <w:p w14:paraId="39ECE277" w14:textId="77777777" w:rsidR="00ED4CAE" w:rsidRDefault="00000000" w:rsidP="003A6343">
      <w:pPr>
        <w:shd w:val="clear" w:color="auto" w:fill="FCFCFC"/>
        <w:spacing w:before="100" w:after="100" w:line="240" w:lineRule="auto"/>
        <w:jc w:val="center"/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</w:pPr>
      <w:r w:rsidRPr="00F331F6"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  <w:t>secondo quando previsto dalla normativa ARERA e dal Regolamento SII</w:t>
      </w:r>
    </w:p>
    <w:p w14:paraId="56E189F7" w14:textId="65D26DFF" w:rsidR="00ED4CAE" w:rsidRDefault="00ED4CAE" w:rsidP="003A6343">
      <w:pPr>
        <w:shd w:val="clear" w:color="auto" w:fill="FCFCFC"/>
        <w:spacing w:before="100" w:after="100" w:line="240" w:lineRule="auto"/>
        <w:jc w:val="center"/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</w:pPr>
      <w:r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  <w:t xml:space="preserve">per le utenze domestiche </w:t>
      </w:r>
      <w:proofErr w:type="spellStart"/>
      <w:r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  <w:t>disalimentabili</w:t>
      </w:r>
      <w:proofErr w:type="spellEnd"/>
    </w:p>
    <w:p w14:paraId="4DF8FC2C" w14:textId="63EF0790" w:rsidR="003A6343" w:rsidRDefault="00ED4CAE" w:rsidP="003A6343">
      <w:pPr>
        <w:shd w:val="clear" w:color="auto" w:fill="FCFCFC"/>
        <w:spacing w:before="100" w:after="100" w:line="240" w:lineRule="auto"/>
        <w:jc w:val="center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(per le altre tipologie di utenza si fa riferimento all’Art.21 del Regolamento del SII</w:t>
      </w:r>
      <w:r w:rsidR="003A6343"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)</w:t>
      </w:r>
    </w:p>
    <w:p w14:paraId="048B55FE" w14:textId="257D2B75" w:rsidR="00F331F6" w:rsidRPr="003A6343" w:rsidRDefault="00000000" w:rsidP="00F331F6">
      <w:pPr>
        <w:shd w:val="clear" w:color="auto" w:fill="FCFCFC"/>
        <w:spacing w:before="100" w:after="100" w:line="240" w:lineRule="auto"/>
        <w:jc w:val="both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br/>
      </w:r>
    </w:p>
    <w:p w14:paraId="232AFD6C" w14:textId="4202E801" w:rsidR="00F331F6" w:rsidRPr="00F331F6" w:rsidRDefault="00F331F6" w:rsidP="00F331F6">
      <w:pPr>
        <w:shd w:val="clear" w:color="auto" w:fill="FCFCFC"/>
        <w:spacing w:before="100" w:after="100" w:line="240" w:lineRule="auto"/>
        <w:jc w:val="both"/>
        <w:rPr>
          <w:rFonts w:ascii="Montserrat" w:eastAsia="Times New Roman" w:hAnsi="Montserrat"/>
          <w:b/>
          <w:bCs/>
          <w:color w:val="003DA6"/>
          <w:kern w:val="0"/>
          <w:sz w:val="21"/>
          <w:szCs w:val="21"/>
          <w:lang w:eastAsia="it-IT"/>
        </w:rPr>
      </w:pPr>
      <w:r w:rsidRPr="00F331F6">
        <w:rPr>
          <w:rFonts w:ascii="Montserrat" w:eastAsia="Times New Roman" w:hAnsi="Montserrat"/>
          <w:b/>
          <w:bCs/>
          <w:color w:val="003DA6"/>
          <w:kern w:val="0"/>
          <w:sz w:val="21"/>
          <w:szCs w:val="21"/>
          <w:lang w:eastAsia="it-IT"/>
        </w:rPr>
        <w:t>Riferimenti normativi</w:t>
      </w:r>
    </w:p>
    <w:p w14:paraId="4348E629" w14:textId="77777777" w:rsidR="00F331F6" w:rsidRPr="00F331F6" w:rsidRDefault="00F331F6" w:rsidP="00F331F6">
      <w:pPr>
        <w:shd w:val="clear" w:color="auto" w:fill="FCFCFC"/>
        <w:spacing w:before="100" w:after="100" w:line="240" w:lineRule="auto"/>
        <w:jc w:val="both"/>
        <w:rPr>
          <w:sz w:val="15"/>
          <w:szCs w:val="15"/>
        </w:rPr>
      </w:pPr>
      <w:r w:rsidRPr="00F331F6">
        <w:rPr>
          <w:rFonts w:ascii="Montserrat" w:eastAsia="Times New Roman" w:hAnsi="Montserrat"/>
          <w:kern w:val="0"/>
          <w:sz w:val="16"/>
          <w:szCs w:val="16"/>
          <w:shd w:val="clear" w:color="auto" w:fill="FCFCFC"/>
          <w:lang w:eastAsia="it-IT"/>
        </w:rPr>
        <w:t>- Articoli 3, 4 e 7 dell’Allegato A (REMSI) alla deliberazione dell’Autorità di Regolazione per Energia Reti e Ambiente 311/2019/R/</w:t>
      </w:r>
      <w:proofErr w:type="spellStart"/>
      <w:r w:rsidRPr="00F331F6">
        <w:rPr>
          <w:rFonts w:ascii="Montserrat" w:eastAsia="Times New Roman" w:hAnsi="Montserrat"/>
          <w:kern w:val="0"/>
          <w:sz w:val="16"/>
          <w:szCs w:val="16"/>
          <w:shd w:val="clear" w:color="auto" w:fill="FCFCFC"/>
          <w:lang w:eastAsia="it-IT"/>
        </w:rPr>
        <w:t>idr</w:t>
      </w:r>
      <w:proofErr w:type="spellEnd"/>
      <w:r w:rsidRPr="00F331F6">
        <w:rPr>
          <w:rFonts w:ascii="Montserrat" w:eastAsia="Times New Roman" w:hAnsi="Montserrat"/>
          <w:kern w:val="0"/>
          <w:sz w:val="16"/>
          <w:szCs w:val="16"/>
          <w:shd w:val="clear" w:color="auto" w:fill="FCFCFC"/>
          <w:lang w:eastAsia="it-IT"/>
        </w:rPr>
        <w:t xml:space="preserve"> del 16/07/2019</w:t>
      </w:r>
    </w:p>
    <w:p w14:paraId="5EB29786" w14:textId="77777777" w:rsidR="00F331F6" w:rsidRPr="00F331F6" w:rsidRDefault="00F331F6" w:rsidP="00F331F6">
      <w:pPr>
        <w:pStyle w:val="Paragrafoelenco"/>
        <w:numPr>
          <w:ilvl w:val="0"/>
          <w:numId w:val="1"/>
        </w:numPr>
        <w:shd w:val="clear" w:color="auto" w:fill="FCFCFC"/>
        <w:spacing w:before="100" w:after="100" w:line="240" w:lineRule="auto"/>
        <w:ind w:left="0"/>
        <w:jc w:val="both"/>
        <w:rPr>
          <w:sz w:val="15"/>
          <w:szCs w:val="15"/>
        </w:rPr>
      </w:pPr>
      <w:r w:rsidRPr="00F331F6">
        <w:rPr>
          <w:rFonts w:ascii="Montserrat" w:eastAsia="Times New Roman" w:hAnsi="Montserrat"/>
          <w:kern w:val="0"/>
          <w:sz w:val="16"/>
          <w:szCs w:val="16"/>
          <w:shd w:val="clear" w:color="auto" w:fill="FCFCFC"/>
          <w:lang w:eastAsia="it-IT"/>
        </w:rPr>
        <w:t>Regolamento per la Gestione del Servizio Idrico di SORICAL approvato con Decreto del Commissario Straordinario ARRICAL n° 167 del 25/09/2023</w:t>
      </w:r>
    </w:p>
    <w:p w14:paraId="30E76743" w14:textId="35CB68BD" w:rsidR="00B64072" w:rsidRPr="00F331F6" w:rsidRDefault="00B64072">
      <w:pPr>
        <w:spacing w:after="0" w:line="240" w:lineRule="auto"/>
        <w:jc w:val="center"/>
        <w:rPr>
          <w:rFonts w:ascii="Montserrat" w:eastAsia="Times New Roman" w:hAnsi="Montserrat"/>
          <w:b/>
          <w:bCs/>
          <w:color w:val="003DA6"/>
          <w:kern w:val="0"/>
          <w:sz w:val="44"/>
          <w:szCs w:val="44"/>
          <w:lang w:eastAsia="it-IT"/>
        </w:rPr>
      </w:pPr>
    </w:p>
    <w:p w14:paraId="38715087" w14:textId="77777777" w:rsidR="00B64072" w:rsidRDefault="00B64072">
      <w:pPr>
        <w:spacing w:after="0" w:line="240" w:lineRule="auto"/>
        <w:jc w:val="both"/>
        <w:rPr>
          <w:rFonts w:ascii="Montserrat" w:eastAsia="Times New Roman" w:hAnsi="Montserrat"/>
          <w:b/>
          <w:bCs/>
          <w:color w:val="FF0000"/>
          <w:kern w:val="0"/>
          <w:sz w:val="27"/>
          <w:szCs w:val="27"/>
          <w:u w:val="single"/>
          <w:lang w:eastAsia="it-IT"/>
        </w:rPr>
      </w:pPr>
    </w:p>
    <w:p w14:paraId="6E2B270D" w14:textId="77777777" w:rsidR="00B64072" w:rsidRPr="003A6343" w:rsidRDefault="00000000" w:rsidP="003A6343">
      <w:pPr>
        <w:shd w:val="clear" w:color="auto" w:fill="FCFCFC"/>
        <w:spacing w:before="100" w:after="100" w:line="240" w:lineRule="auto"/>
        <w:jc w:val="both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Sollecito Bonario</w:t>
      </w:r>
    </w:p>
    <w:p w14:paraId="59A94520" w14:textId="4E36FD10" w:rsidR="00F331F6" w:rsidRDefault="00000000" w:rsidP="00D84798">
      <w:pPr>
        <w:pStyle w:val="Paragrafoelenco"/>
        <w:spacing w:after="0" w:line="240" w:lineRule="auto"/>
        <w:ind w:left="0"/>
        <w:jc w:val="both"/>
      </w:pPr>
      <w:r w:rsidRPr="003A6343">
        <w:rPr>
          <w:rFonts w:ascii="Montserrat" w:eastAsia="Times New Roman" w:hAnsi="Montserrat"/>
          <w:kern w:val="0"/>
          <w:sz w:val="27"/>
          <w:szCs w:val="27"/>
          <w:lang w:eastAsia="it-IT"/>
        </w:rPr>
        <w:t>Trascorsi almeno 10 giorni solari dalla scadenza della bolletta, sarà inviato</w:t>
      </w:r>
      <w:r>
        <w:rPr>
          <w:rFonts w:ascii="Montserrat" w:eastAsia="Times New Roman" w:hAnsi="Montserrat"/>
          <w:color w:val="5D5D5D"/>
          <w:kern w:val="0"/>
          <w:sz w:val="27"/>
          <w:szCs w:val="27"/>
          <w:lang w:eastAsia="it-IT"/>
        </w:rPr>
        <w:t xml:space="preserve"> </w:t>
      </w:r>
      <w:r>
        <w:rPr>
          <w:rFonts w:ascii="Montserrat" w:eastAsia="Times New Roman" w:hAnsi="Montserrat"/>
          <w:b/>
          <w:bCs/>
          <w:color w:val="FF0000"/>
          <w:kern w:val="0"/>
          <w:sz w:val="27"/>
          <w:szCs w:val="27"/>
          <w:lang w:eastAsia="it-IT"/>
        </w:rPr>
        <w:t>un sollecito bonario di pagamento</w:t>
      </w:r>
      <w:r>
        <w:rPr>
          <w:rFonts w:ascii="Montserrat" w:eastAsia="Times New Roman" w:hAnsi="Montserrat"/>
          <w:color w:val="5D5D5D"/>
          <w:kern w:val="0"/>
          <w:sz w:val="27"/>
          <w:szCs w:val="27"/>
          <w:lang w:eastAsia="it-IT"/>
        </w:rPr>
        <w:t xml:space="preserve"> </w:t>
      </w:r>
      <w:r w:rsidR="00F331F6" w:rsidRPr="003A6343">
        <w:rPr>
          <w:rFonts w:ascii="Montserrat" w:eastAsia="Times New Roman" w:hAnsi="Montserrat"/>
          <w:kern w:val="0"/>
          <w:sz w:val="27"/>
          <w:szCs w:val="27"/>
          <w:lang w:eastAsia="it-IT"/>
        </w:rPr>
        <w:t>(Costi per notifica, inclusi quelli di spedizione postale, € 10,00 addebitati nella bolletta successiva);</w:t>
      </w:r>
    </w:p>
    <w:p w14:paraId="08862007" w14:textId="4DCDD1D0" w:rsidR="00B64072" w:rsidRDefault="00B64072">
      <w:pPr>
        <w:pStyle w:val="Paragrafoelenco"/>
        <w:shd w:val="clear" w:color="auto" w:fill="FCFCFC"/>
        <w:spacing w:before="100" w:after="100" w:line="240" w:lineRule="auto"/>
        <w:ind w:left="0"/>
        <w:jc w:val="center"/>
      </w:pPr>
    </w:p>
    <w:p w14:paraId="1C875B3A" w14:textId="77777777" w:rsidR="00B64072" w:rsidRDefault="00B64072">
      <w:pPr>
        <w:pStyle w:val="Paragrafoelenco"/>
        <w:shd w:val="clear" w:color="auto" w:fill="FCFCFC"/>
        <w:spacing w:before="100" w:after="100" w:line="240" w:lineRule="auto"/>
        <w:ind w:left="0"/>
        <w:rPr>
          <w:rFonts w:ascii="Montserrat" w:eastAsia="Times New Roman" w:hAnsi="Montserrat"/>
          <w:b/>
          <w:bCs/>
          <w:color w:val="FF0000"/>
          <w:kern w:val="0"/>
          <w:sz w:val="27"/>
          <w:szCs w:val="27"/>
          <w:u w:val="single"/>
          <w:lang w:eastAsia="it-IT"/>
        </w:rPr>
      </w:pPr>
    </w:p>
    <w:p w14:paraId="0FC379C5" w14:textId="77777777" w:rsidR="00B64072" w:rsidRPr="003A6343" w:rsidRDefault="00000000" w:rsidP="003A6343">
      <w:pPr>
        <w:shd w:val="clear" w:color="auto" w:fill="FCFCFC"/>
        <w:spacing w:before="100" w:after="100" w:line="240" w:lineRule="auto"/>
        <w:jc w:val="both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Comunicazione di costituzione in mora</w:t>
      </w:r>
    </w:p>
    <w:p w14:paraId="1469FDAE" w14:textId="77777777" w:rsidR="00F331F6" w:rsidRPr="003A6343" w:rsidRDefault="00000000" w:rsidP="00D84798">
      <w:pPr>
        <w:pStyle w:val="Paragrafoelenco"/>
        <w:spacing w:after="0" w:line="240" w:lineRule="auto"/>
        <w:ind w:left="0"/>
        <w:jc w:val="both"/>
        <w:rPr>
          <w:rFonts w:ascii="Montserrat" w:eastAsia="Times New Roman" w:hAnsi="Montserrat"/>
          <w:kern w:val="0"/>
          <w:sz w:val="27"/>
          <w:szCs w:val="27"/>
          <w:lang w:eastAsia="it-IT"/>
        </w:rPr>
      </w:pP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t>In seguito alla ricezione del sollecito bonario di pagamento, qualora non siano</w:t>
      </w:r>
      <w:r w:rsidR="00F331F6">
        <w:rPr>
          <w:rFonts w:ascii="Montserrat" w:eastAsia="Times New Roman" w:hAnsi="Montserrat"/>
          <w:kern w:val="0"/>
          <w:sz w:val="27"/>
          <w:szCs w:val="27"/>
          <w:lang w:eastAsia="it-IT"/>
        </w:rPr>
        <w:t xml:space="preserve"> ancora</w:t>
      </w: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t xml:space="preserve"> stati saldati gli importi dovuti secondo termini e modalità contenute nel medesimo sollecito, sarà inviato, trascorsi </w:t>
      </w:r>
      <w:r>
        <w:rPr>
          <w:rFonts w:ascii="Montserrat" w:eastAsia="Times New Roman" w:hAnsi="Montserrat"/>
          <w:b/>
          <w:bCs/>
          <w:kern w:val="0"/>
          <w:sz w:val="27"/>
          <w:szCs w:val="27"/>
          <w:lang w:eastAsia="it-IT"/>
        </w:rPr>
        <w:t>almeno 25 giorni solari</w:t>
      </w: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t xml:space="preserve"> dalla scadenza della bolletta (15 giorni dal ricevimento del </w:t>
      </w: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lastRenderedPageBreak/>
        <w:t>sollecito bonario),</w:t>
      </w:r>
      <w:r w:rsidRPr="003A6343">
        <w:rPr>
          <w:rFonts w:ascii="Montserrat" w:eastAsia="Times New Roman" w:hAnsi="Montserrat"/>
          <w:color w:val="FF0000"/>
          <w:kern w:val="0"/>
          <w:sz w:val="27"/>
          <w:szCs w:val="27"/>
          <w:lang w:eastAsia="it-IT"/>
        </w:rPr>
        <w:t> </w:t>
      </w:r>
      <w:r w:rsidRPr="003A6343">
        <w:rPr>
          <w:rFonts w:ascii="Montserrat" w:eastAsia="Times New Roman" w:hAnsi="Montserrat"/>
          <w:b/>
          <w:bCs/>
          <w:color w:val="FF0000"/>
          <w:kern w:val="0"/>
          <w:sz w:val="27"/>
          <w:szCs w:val="27"/>
          <w:lang w:eastAsia="it-IT"/>
        </w:rPr>
        <w:t>una comunicazione di costituzione in mora</w:t>
      </w:r>
      <w:r w:rsidRPr="003A6343">
        <w:rPr>
          <w:rFonts w:ascii="Montserrat" w:eastAsia="Times New Roman" w:hAnsi="Montserrat"/>
          <w:color w:val="FF0000"/>
          <w:kern w:val="0"/>
          <w:sz w:val="27"/>
          <w:szCs w:val="27"/>
          <w:lang w:eastAsia="it-IT"/>
        </w:rPr>
        <w:t> </w:t>
      </w: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t>che contiene i riferimenti alla bolletta non pagata e al sollecito bonario, indicherà la possibilità di </w:t>
      </w:r>
      <w:r w:rsidRPr="003A6343">
        <w:rPr>
          <w:rFonts w:ascii="Montserrat" w:eastAsia="Times New Roman" w:hAnsi="Montserrat"/>
          <w:kern w:val="0"/>
          <w:sz w:val="27"/>
          <w:szCs w:val="27"/>
          <w:lang w:eastAsia="it-IT"/>
        </w:rPr>
        <w:t>chiedere la rateizzazione dell'importo</w:t>
      </w: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t xml:space="preserve"> da pagare e il piano di rateizzazione proposto, i canali disponibili per comunicare l'avvenuto pagamento o contestare la costituzione in mora e il termine oltre il quale, se la bolletta risulterà ancora non pagata, si procederà a </w:t>
      </w:r>
      <w:r>
        <w:rPr>
          <w:rFonts w:ascii="Montserrat" w:eastAsia="Times New Roman" w:hAnsi="Montserrat"/>
          <w:b/>
          <w:bCs/>
          <w:kern w:val="0"/>
          <w:sz w:val="27"/>
          <w:szCs w:val="27"/>
          <w:lang w:eastAsia="it-IT"/>
        </w:rPr>
        <w:t>limitare, sospendere o disattivare la fornitura</w:t>
      </w:r>
      <w:r w:rsidR="00F331F6">
        <w:rPr>
          <w:rFonts w:ascii="Montserrat" w:eastAsia="Times New Roman" w:hAnsi="Montserrat"/>
          <w:b/>
          <w:bCs/>
          <w:kern w:val="0"/>
          <w:sz w:val="27"/>
          <w:szCs w:val="27"/>
          <w:lang w:eastAsia="it-IT"/>
        </w:rPr>
        <w:t xml:space="preserve">. </w:t>
      </w:r>
      <w:r w:rsidR="00F331F6" w:rsidRPr="003A6343">
        <w:rPr>
          <w:rFonts w:ascii="Montserrat" w:eastAsia="Times New Roman" w:hAnsi="Montserrat"/>
          <w:kern w:val="0"/>
          <w:sz w:val="27"/>
          <w:szCs w:val="27"/>
          <w:lang w:eastAsia="it-IT"/>
        </w:rPr>
        <w:t>(Costi per notifica, inclusi quelli di spedizione postale, € 10,00 addebitati nella bolletta successiva);</w:t>
      </w:r>
    </w:p>
    <w:p w14:paraId="592328CC" w14:textId="4135AF03" w:rsidR="00B64072" w:rsidRDefault="00B64072">
      <w:pPr>
        <w:shd w:val="clear" w:color="auto" w:fill="FCFCFC"/>
        <w:tabs>
          <w:tab w:val="left" w:pos="720"/>
        </w:tabs>
        <w:spacing w:before="100" w:after="100" w:line="240" w:lineRule="auto"/>
        <w:ind w:left="-360"/>
        <w:jc w:val="center"/>
      </w:pPr>
    </w:p>
    <w:p w14:paraId="34E0F6B9" w14:textId="77777777" w:rsidR="00B64072" w:rsidRDefault="00B64072">
      <w:pPr>
        <w:pStyle w:val="Paragrafoelenco"/>
        <w:shd w:val="clear" w:color="auto" w:fill="FCFCFC"/>
        <w:spacing w:before="100" w:after="100" w:line="240" w:lineRule="auto"/>
        <w:ind w:left="0"/>
        <w:jc w:val="both"/>
        <w:rPr>
          <w:rFonts w:ascii="Montserrat" w:eastAsia="Times New Roman" w:hAnsi="Montserrat"/>
          <w:b/>
          <w:bCs/>
          <w:kern w:val="0"/>
          <w:sz w:val="27"/>
          <w:szCs w:val="27"/>
          <w:u w:val="single"/>
          <w:lang w:eastAsia="it-IT"/>
        </w:rPr>
      </w:pPr>
    </w:p>
    <w:p w14:paraId="3565DE2A" w14:textId="77777777" w:rsidR="00B64072" w:rsidRPr="003A6343" w:rsidRDefault="00000000" w:rsidP="003A6343">
      <w:pPr>
        <w:pStyle w:val="Paragrafoelenco"/>
        <w:shd w:val="clear" w:color="auto" w:fill="FCFCFC"/>
        <w:spacing w:before="100" w:after="100" w:line="240" w:lineRule="auto"/>
        <w:ind w:left="0"/>
        <w:jc w:val="both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Attivazione procedura di limitazione, sospensione o disattivazione della fornitura</w:t>
      </w:r>
    </w:p>
    <w:p w14:paraId="29AA2051" w14:textId="3F9E5264" w:rsidR="003075ED" w:rsidRDefault="00000000" w:rsidP="00F331F6">
      <w:pPr>
        <w:pStyle w:val="Paragrafoelenco"/>
        <w:spacing w:after="0" w:line="240" w:lineRule="auto"/>
        <w:ind w:left="0"/>
        <w:jc w:val="both"/>
        <w:rPr>
          <w:rFonts w:ascii="Montserrat" w:eastAsia="Times New Roman" w:hAnsi="Montserrat"/>
          <w:b/>
          <w:bCs/>
          <w:kern w:val="0"/>
          <w:sz w:val="27"/>
          <w:szCs w:val="27"/>
          <w:shd w:val="clear" w:color="auto" w:fill="FCFCFC"/>
          <w:lang w:eastAsia="it-IT"/>
        </w:rPr>
      </w:pP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br/>
      </w:r>
      <w:r>
        <w:rPr>
          <w:rFonts w:ascii="Montserrat" w:eastAsia="Times New Roman" w:hAnsi="Montserrat"/>
          <w:kern w:val="0"/>
          <w:sz w:val="27"/>
          <w:szCs w:val="27"/>
          <w:shd w:val="clear" w:color="auto" w:fill="FCFCFC"/>
          <w:lang w:eastAsia="it-IT"/>
        </w:rPr>
        <w:t>Se entro il termine ultimo</w:t>
      </w:r>
      <w:r w:rsidR="003075ED">
        <w:rPr>
          <w:rFonts w:ascii="Montserrat" w:eastAsia="Times New Roman" w:hAnsi="Montserrat"/>
          <w:kern w:val="0"/>
          <w:sz w:val="27"/>
          <w:szCs w:val="27"/>
          <w:shd w:val="clear" w:color="auto" w:fill="FCFCFC"/>
          <w:lang w:eastAsia="it-IT"/>
        </w:rPr>
        <w:t xml:space="preserve"> di 40 giorni solari dal sollecito bonario</w:t>
      </w:r>
      <w:r>
        <w:rPr>
          <w:rFonts w:ascii="Montserrat" w:eastAsia="Times New Roman" w:hAnsi="Montserrat"/>
          <w:kern w:val="0"/>
          <w:sz w:val="27"/>
          <w:szCs w:val="27"/>
          <w:shd w:val="clear" w:color="auto" w:fill="FCFCFC"/>
          <w:lang w:eastAsia="it-IT"/>
        </w:rPr>
        <w:t xml:space="preserve"> il debito non è stato pagato e non si è aderito al piano di rateizzazione proposto</w:t>
      </w:r>
      <w:r w:rsidR="00F331F6">
        <w:rPr>
          <w:rFonts w:ascii="Montserrat" w:eastAsia="Times New Roman" w:hAnsi="Montserrat"/>
          <w:kern w:val="0"/>
          <w:sz w:val="27"/>
          <w:szCs w:val="27"/>
          <w:shd w:val="clear" w:color="auto" w:fill="FCFCFC"/>
          <w:lang w:eastAsia="it-IT"/>
        </w:rPr>
        <w:t>,</w:t>
      </w:r>
      <w:r>
        <w:rPr>
          <w:rFonts w:ascii="Montserrat" w:eastAsia="Times New Roman" w:hAnsi="Montserrat"/>
          <w:kern w:val="0"/>
          <w:sz w:val="27"/>
          <w:szCs w:val="27"/>
          <w:shd w:val="clear" w:color="auto" w:fill="FCFCFC"/>
          <w:lang w:eastAsia="it-IT"/>
        </w:rPr>
        <w:t xml:space="preserve"> si </w:t>
      </w:r>
      <w:r>
        <w:rPr>
          <w:rFonts w:ascii="Montserrat" w:eastAsia="Times New Roman" w:hAnsi="Montserrat"/>
          <w:b/>
          <w:bCs/>
          <w:kern w:val="0"/>
          <w:sz w:val="27"/>
          <w:szCs w:val="27"/>
          <w:shd w:val="clear" w:color="auto" w:fill="FCFCFC"/>
          <w:lang w:eastAsia="it-IT"/>
        </w:rPr>
        <w:t xml:space="preserve">procederà ad attivare la procedura </w:t>
      </w:r>
      <w:r w:rsidRPr="003A6343">
        <w:rPr>
          <w:rFonts w:ascii="Montserrat" w:eastAsia="Times New Roman" w:hAnsi="Montserrat"/>
          <w:b/>
          <w:bCs/>
          <w:color w:val="FF0000"/>
          <w:kern w:val="0"/>
          <w:sz w:val="27"/>
          <w:szCs w:val="27"/>
          <w:shd w:val="clear" w:color="auto" w:fill="FCFCFC"/>
          <w:lang w:eastAsia="it-IT"/>
        </w:rPr>
        <w:t xml:space="preserve">di limitazione, sospensione o disattivazione della fornitura </w:t>
      </w:r>
      <w:r>
        <w:rPr>
          <w:rFonts w:ascii="Montserrat" w:eastAsia="Times New Roman" w:hAnsi="Montserrat"/>
          <w:b/>
          <w:bCs/>
          <w:kern w:val="0"/>
          <w:sz w:val="27"/>
          <w:szCs w:val="27"/>
          <w:shd w:val="clear" w:color="auto" w:fill="FCFCFC"/>
          <w:lang w:eastAsia="it-IT"/>
        </w:rPr>
        <w:t>applicabili alla tipologia di utenza.</w:t>
      </w:r>
    </w:p>
    <w:p w14:paraId="7540ADDF" w14:textId="1270B13C" w:rsidR="00F331F6" w:rsidRDefault="00000000" w:rsidP="003A6343">
      <w:pPr>
        <w:pStyle w:val="Paragrafoelenco"/>
        <w:spacing w:after="0" w:line="240" w:lineRule="auto"/>
        <w:ind w:left="0"/>
        <w:jc w:val="both"/>
        <w:rPr>
          <w:rFonts w:ascii="Montserrat" w:eastAsia="Times New Roman" w:hAnsi="Montserrat"/>
          <w:b/>
          <w:bCs/>
          <w:kern w:val="0"/>
          <w:sz w:val="18"/>
          <w:szCs w:val="18"/>
          <w:u w:val="single"/>
          <w:shd w:val="clear" w:color="auto" w:fill="FCFCFC"/>
          <w:lang w:eastAsia="it-IT"/>
        </w:rPr>
      </w:pP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br/>
      </w:r>
      <w:r w:rsidR="00F331F6"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L</w:t>
      </w:r>
      <w:r w:rsid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imitazione</w:t>
      </w:r>
    </w:p>
    <w:p w14:paraId="55A0B494" w14:textId="77777777" w:rsidR="003075ED" w:rsidRDefault="00F331F6" w:rsidP="003075E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  <w:r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>Costo Limitazione per morosità incluso costo limitatore, € 75,00.</w:t>
      </w:r>
    </w:p>
    <w:p w14:paraId="6C0A9A10" w14:textId="68C947B6" w:rsidR="00F331F6" w:rsidRPr="003075ED" w:rsidRDefault="00F331F6" w:rsidP="003075E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  <w:r w:rsidRPr="003075ED"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 xml:space="preserve">Nel caso di eventuale impossibilità alla limitazione, costi </w:t>
      </w:r>
      <w:r w:rsidR="003075ED" w:rsidRPr="003075ED"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>relativa</w:t>
      </w:r>
      <w:r w:rsidRPr="003075ED"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 xml:space="preserve"> notifica € 2,00</w:t>
      </w:r>
    </w:p>
    <w:p w14:paraId="542F53A1" w14:textId="6DC54E6C" w:rsidR="00F331F6" w:rsidRDefault="00F331F6" w:rsidP="00F331F6">
      <w:pPr>
        <w:pStyle w:val="Paragrafoelenco"/>
        <w:spacing w:after="0" w:line="240" w:lineRule="auto"/>
        <w:ind w:left="490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</w:p>
    <w:p w14:paraId="6A592A50" w14:textId="38D6EC4E" w:rsidR="00F331F6" w:rsidRPr="003A6343" w:rsidRDefault="003A6343" w:rsidP="003A6343">
      <w:pPr>
        <w:pStyle w:val="Paragrafoelenco"/>
        <w:spacing w:after="0" w:line="240" w:lineRule="auto"/>
        <w:ind w:left="0"/>
        <w:jc w:val="both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Sospensione</w:t>
      </w:r>
      <w:r w:rsidR="003075ED"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 xml:space="preserve"> (decorsi</w:t>
      </w:r>
      <w:r w:rsidR="00ED4CAE"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 xml:space="preserve"> minimo 20 </w:t>
      </w:r>
      <w:r w:rsidR="003075ED" w:rsidRPr="003A6343"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gg dalla limitazione)</w:t>
      </w:r>
    </w:p>
    <w:p w14:paraId="79B929D5" w14:textId="77777777" w:rsidR="00F331F6" w:rsidRDefault="00F331F6" w:rsidP="00F331F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  <w:bookmarkStart w:id="0" w:name="_Hlk152253876"/>
      <w:r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>Costo sospensione per morosità, € 75,00.</w:t>
      </w:r>
    </w:p>
    <w:bookmarkEnd w:id="0"/>
    <w:p w14:paraId="1004CDCB" w14:textId="77777777" w:rsidR="00F331F6" w:rsidRDefault="00F331F6" w:rsidP="00ED4CAE">
      <w:pPr>
        <w:spacing w:after="0" w:line="240" w:lineRule="auto"/>
        <w:jc w:val="both"/>
        <w:rPr>
          <w:rFonts w:ascii="Montserrat" w:eastAsia="Times New Roman" w:hAnsi="Montserrat"/>
          <w:b/>
          <w:bCs/>
          <w:kern w:val="0"/>
          <w:sz w:val="18"/>
          <w:szCs w:val="18"/>
          <w:u w:val="single"/>
          <w:shd w:val="clear" w:color="auto" w:fill="FCFCFC"/>
          <w:lang w:eastAsia="it-IT"/>
        </w:rPr>
      </w:pPr>
    </w:p>
    <w:p w14:paraId="282B4DC2" w14:textId="1130965B" w:rsidR="00F331F6" w:rsidRPr="003A6343" w:rsidRDefault="00F331F6" w:rsidP="00F331F6">
      <w:pPr>
        <w:spacing w:after="0" w:line="240" w:lineRule="auto"/>
        <w:jc w:val="both"/>
        <w:rPr>
          <w:rFonts w:ascii="Montserrat" w:eastAsia="Times New Roman" w:hAnsi="Montserrat"/>
          <w:b/>
          <w:bCs/>
          <w:kern w:val="0"/>
          <w:sz w:val="27"/>
          <w:szCs w:val="27"/>
          <w:shd w:val="clear" w:color="auto" w:fill="FCFCFC"/>
          <w:lang w:eastAsia="it-IT"/>
        </w:rPr>
      </w:pPr>
      <w:r w:rsidRPr="003A6343">
        <w:rPr>
          <w:rFonts w:ascii="Montserrat" w:eastAsia="Times New Roman" w:hAnsi="Montserrat"/>
          <w:b/>
          <w:bCs/>
          <w:kern w:val="0"/>
          <w:sz w:val="27"/>
          <w:szCs w:val="27"/>
          <w:shd w:val="clear" w:color="auto" w:fill="FCFCFC"/>
          <w:lang w:eastAsia="it-IT"/>
        </w:rPr>
        <w:t>RIATTIVAZIONE DI FORNITURA SUCCESSIVA A AD UNA LIMITAZIONE O AD UNA SOSPENSIONE PER MOROSITA’ € 65 A SEGUITO PAGAMENTO INSOLUTO.</w:t>
      </w:r>
    </w:p>
    <w:p w14:paraId="13B52A7A" w14:textId="77777777" w:rsidR="00F331F6" w:rsidRDefault="00F331F6" w:rsidP="00F331F6">
      <w:pPr>
        <w:pStyle w:val="Paragrafoelenco"/>
        <w:spacing w:after="0" w:line="240" w:lineRule="auto"/>
        <w:ind w:left="490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</w:p>
    <w:p w14:paraId="2008CBA0" w14:textId="1602FDF1" w:rsidR="00B64072" w:rsidRDefault="00000000" w:rsidP="00F331F6">
      <w:pPr>
        <w:pStyle w:val="Paragrafoelenco"/>
        <w:shd w:val="clear" w:color="auto" w:fill="FCFCFC"/>
        <w:spacing w:before="100" w:after="100" w:line="240" w:lineRule="auto"/>
        <w:ind w:left="0"/>
      </w:pPr>
      <w:r>
        <w:rPr>
          <w:rFonts w:ascii="Montserrat" w:eastAsia="Times New Roman" w:hAnsi="Montserrat"/>
          <w:kern w:val="0"/>
          <w:sz w:val="27"/>
          <w:szCs w:val="27"/>
          <w:lang w:eastAsia="it-IT"/>
        </w:rPr>
        <w:br/>
      </w:r>
    </w:p>
    <w:p w14:paraId="0C786EDA" w14:textId="146ED52B" w:rsidR="00B64072" w:rsidRDefault="00F331F6">
      <w:pPr>
        <w:shd w:val="clear" w:color="auto" w:fill="FCFCFC"/>
        <w:spacing w:after="100" w:line="240" w:lineRule="auto"/>
        <w:jc w:val="center"/>
        <w:outlineLvl w:val="2"/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</w:pPr>
      <w:r>
        <w:rPr>
          <w:rFonts w:ascii="Montserrat" w:eastAsia="Times New Roman" w:hAnsi="Montserrat"/>
          <w:b/>
          <w:bCs/>
          <w:color w:val="003DA6"/>
          <w:kern w:val="0"/>
          <w:sz w:val="32"/>
          <w:szCs w:val="32"/>
          <w:lang w:eastAsia="it-IT"/>
        </w:rPr>
        <w:t>INTERESSI PER RITARDATO PAGAMENTO</w:t>
      </w:r>
    </w:p>
    <w:p w14:paraId="473F10B1" w14:textId="655D8735" w:rsidR="00B64072" w:rsidRPr="00F331F6" w:rsidRDefault="00000000" w:rsidP="00F331F6">
      <w:pPr>
        <w:shd w:val="clear" w:color="auto" w:fill="FCFCFC"/>
        <w:spacing w:after="100" w:line="240" w:lineRule="auto"/>
        <w:jc w:val="center"/>
        <w:outlineLvl w:val="2"/>
        <w:rPr>
          <w:rFonts w:ascii="Montserrat" w:eastAsia="Times New Roman" w:hAnsi="Montserrat"/>
          <w:kern w:val="0"/>
          <w:shd w:val="clear" w:color="auto" w:fill="FCFCFC"/>
          <w:lang w:eastAsia="it-IT"/>
        </w:rPr>
      </w:pPr>
      <w:r>
        <w:rPr>
          <w:rFonts w:ascii="Montserrat" w:eastAsia="Times New Roman" w:hAnsi="Montserrat"/>
          <w:kern w:val="0"/>
          <w:shd w:val="clear" w:color="auto" w:fill="FCFCFC"/>
          <w:lang w:eastAsia="it-IT"/>
        </w:rPr>
        <w:t>Se la bolletta viene pagata in ritardo, oltre a quanto dovuto per il debito scaduto</w:t>
      </w:r>
      <w:r w:rsidR="00F331F6">
        <w:rPr>
          <w:rFonts w:ascii="Montserrat" w:eastAsia="Times New Roman" w:hAnsi="Montserrat"/>
          <w:kern w:val="0"/>
          <w:shd w:val="clear" w:color="auto" w:fill="FCFCFC"/>
          <w:lang w:eastAsia="it-IT"/>
        </w:rPr>
        <w:t xml:space="preserve"> e per le procedure sopra descritte,</w:t>
      </w:r>
      <w:r>
        <w:rPr>
          <w:rFonts w:ascii="Montserrat" w:eastAsia="Times New Roman" w:hAnsi="Montserrat"/>
          <w:kern w:val="0"/>
          <w:shd w:val="clear" w:color="auto" w:fill="FCFCFC"/>
          <w:lang w:eastAsia="it-IT"/>
        </w:rPr>
        <w:t xml:space="preserve"> si aggiungeranno </w:t>
      </w:r>
      <w:r w:rsidR="00F331F6">
        <w:rPr>
          <w:rFonts w:ascii="Montserrat" w:eastAsia="Times New Roman" w:hAnsi="Montserrat"/>
          <w:kern w:val="0"/>
          <w:shd w:val="clear" w:color="auto" w:fill="FCFCFC"/>
          <w:lang w:eastAsia="it-IT"/>
        </w:rPr>
        <w:t xml:space="preserve">gli </w:t>
      </w:r>
      <w:r>
        <w:rPr>
          <w:rFonts w:ascii="Montserrat" w:eastAsia="Times New Roman" w:hAnsi="Montserrat"/>
          <w:b/>
          <w:bCs/>
          <w:kern w:val="0"/>
          <w:sz w:val="18"/>
          <w:szCs w:val="18"/>
          <w:u w:val="single"/>
          <w:shd w:val="clear" w:color="auto" w:fill="FCFCFC"/>
          <w:lang w:eastAsia="it-IT"/>
        </w:rPr>
        <w:t>INTERESSI DI MORA</w:t>
      </w:r>
      <w:r w:rsidR="00F331F6">
        <w:rPr>
          <w:rFonts w:ascii="Montserrat" w:eastAsia="Times New Roman" w:hAnsi="Montserrat"/>
          <w:b/>
          <w:bCs/>
          <w:kern w:val="0"/>
          <w:sz w:val="18"/>
          <w:szCs w:val="18"/>
          <w:u w:val="single"/>
          <w:shd w:val="clear" w:color="auto" w:fill="FCFCFC"/>
          <w:lang w:eastAsia="it-IT"/>
        </w:rPr>
        <w:t xml:space="preserve"> </w:t>
      </w:r>
      <w:r w:rsidRPr="00F331F6"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>pari al tasso di riferimento BCE maggiorato del 3,5% a partire dal giorno di scadenza della bolletta</w:t>
      </w:r>
      <w:r w:rsidR="00F331F6"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  <w:t>.</w:t>
      </w:r>
    </w:p>
    <w:p w14:paraId="59704292" w14:textId="77777777" w:rsidR="00B64072" w:rsidRDefault="00B64072">
      <w:pPr>
        <w:spacing w:after="0" w:line="240" w:lineRule="auto"/>
        <w:ind w:left="-360"/>
        <w:jc w:val="both"/>
        <w:rPr>
          <w:rFonts w:ascii="Montserrat" w:eastAsia="Times New Roman" w:hAnsi="Montserrat"/>
          <w:b/>
          <w:bCs/>
          <w:kern w:val="0"/>
          <w:sz w:val="18"/>
          <w:szCs w:val="18"/>
          <w:u w:val="single"/>
          <w:shd w:val="clear" w:color="auto" w:fill="FCFCFC"/>
          <w:lang w:eastAsia="it-IT"/>
        </w:rPr>
      </w:pPr>
    </w:p>
    <w:p w14:paraId="43FB5E2F" w14:textId="77777777" w:rsidR="00B64072" w:rsidRDefault="00B64072">
      <w:pPr>
        <w:pStyle w:val="Paragrafoelenco"/>
        <w:spacing w:after="0" w:line="240" w:lineRule="auto"/>
        <w:ind w:left="-284"/>
        <w:jc w:val="both"/>
        <w:rPr>
          <w:rFonts w:ascii="Montserrat" w:eastAsia="Times New Roman" w:hAnsi="Montserrat"/>
          <w:kern w:val="0"/>
          <w:sz w:val="18"/>
          <w:szCs w:val="18"/>
          <w:u w:val="single"/>
          <w:shd w:val="clear" w:color="auto" w:fill="FCFCFC"/>
          <w:lang w:eastAsia="it-IT"/>
        </w:rPr>
      </w:pPr>
    </w:p>
    <w:p w14:paraId="09C39646" w14:textId="77777777" w:rsidR="00B64072" w:rsidRDefault="00B64072">
      <w:pPr>
        <w:pStyle w:val="Paragrafoelenco"/>
        <w:spacing w:after="0" w:line="240" w:lineRule="auto"/>
        <w:ind w:left="0"/>
        <w:jc w:val="both"/>
        <w:rPr>
          <w:rFonts w:ascii="Montserrat" w:eastAsia="Times New Roman" w:hAnsi="Montserrat"/>
          <w:kern w:val="0"/>
          <w:sz w:val="18"/>
          <w:szCs w:val="18"/>
          <w:shd w:val="clear" w:color="auto" w:fill="FCFCFC"/>
          <w:lang w:eastAsia="it-IT"/>
        </w:rPr>
      </w:pPr>
    </w:p>
    <w:p w14:paraId="5F13400E" w14:textId="77777777" w:rsidR="00B64072" w:rsidRDefault="00B64072">
      <w:pPr>
        <w:pStyle w:val="Paragrafoelenco"/>
        <w:spacing w:after="0" w:line="240" w:lineRule="auto"/>
        <w:ind w:left="-284"/>
        <w:jc w:val="both"/>
        <w:rPr>
          <w:rFonts w:ascii="Montserrat" w:eastAsia="Times New Roman" w:hAnsi="Montserrat"/>
          <w:b/>
          <w:bCs/>
          <w:kern w:val="0"/>
          <w:u w:val="single"/>
          <w:shd w:val="clear" w:color="auto" w:fill="FCFCFC"/>
          <w:lang w:eastAsia="it-IT"/>
        </w:rPr>
      </w:pPr>
    </w:p>
    <w:p w14:paraId="008D36FA" w14:textId="77777777" w:rsidR="00B64072" w:rsidRDefault="00B64072">
      <w:pPr>
        <w:pStyle w:val="Paragrafoelenco"/>
        <w:spacing w:after="0" w:line="240" w:lineRule="auto"/>
        <w:ind w:left="-284"/>
        <w:jc w:val="both"/>
        <w:rPr>
          <w:rFonts w:ascii="Montserrat" w:eastAsia="Times New Roman" w:hAnsi="Montserrat"/>
          <w:b/>
          <w:bCs/>
          <w:kern w:val="0"/>
          <w:u w:val="single"/>
          <w:shd w:val="clear" w:color="auto" w:fill="FCFCFC"/>
          <w:lang w:eastAsia="it-IT"/>
        </w:rPr>
      </w:pPr>
    </w:p>
    <w:sectPr w:rsidR="00B6407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694" w14:textId="77777777" w:rsidR="00284305" w:rsidRDefault="00284305">
      <w:pPr>
        <w:spacing w:after="0" w:line="240" w:lineRule="auto"/>
      </w:pPr>
      <w:r>
        <w:separator/>
      </w:r>
    </w:p>
  </w:endnote>
  <w:endnote w:type="continuationSeparator" w:id="0">
    <w:p w14:paraId="1948ECCE" w14:textId="77777777" w:rsidR="00284305" w:rsidRDefault="0028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14CD" w14:textId="77777777" w:rsidR="00284305" w:rsidRDefault="002843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14C6D9" w14:textId="77777777" w:rsidR="00284305" w:rsidRDefault="0028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3FF"/>
    <w:multiLevelType w:val="multilevel"/>
    <w:tmpl w:val="97C04240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 w15:restartNumberingAfterBreak="0">
    <w:nsid w:val="44787F43"/>
    <w:multiLevelType w:val="multilevel"/>
    <w:tmpl w:val="0DCC95D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B817331"/>
    <w:multiLevelType w:val="multilevel"/>
    <w:tmpl w:val="F3D604CA"/>
    <w:lvl w:ilvl="0">
      <w:numFmt w:val="bullet"/>
      <w:lvlText w:val=""/>
      <w:lvlJc w:val="left"/>
      <w:pPr>
        <w:ind w:left="4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0" w:hanging="360"/>
      </w:pPr>
      <w:rPr>
        <w:rFonts w:ascii="Wingdings" w:hAnsi="Wingdings"/>
      </w:rPr>
    </w:lvl>
  </w:abstractNum>
  <w:num w:numId="1" w16cid:durableId="123936134">
    <w:abstractNumId w:val="0"/>
  </w:num>
  <w:num w:numId="2" w16cid:durableId="2075858043">
    <w:abstractNumId w:val="1"/>
  </w:num>
  <w:num w:numId="3" w16cid:durableId="4474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2"/>
    <w:rsid w:val="000746B7"/>
    <w:rsid w:val="00284305"/>
    <w:rsid w:val="003075ED"/>
    <w:rsid w:val="003756C2"/>
    <w:rsid w:val="003A6343"/>
    <w:rsid w:val="003A6F4A"/>
    <w:rsid w:val="00965608"/>
    <w:rsid w:val="00A47891"/>
    <w:rsid w:val="00B64072"/>
    <w:rsid w:val="00D84798"/>
    <w:rsid w:val="00ED4CAE"/>
    <w:rsid w:val="00F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E98"/>
  <w15:docId w15:val="{469BFD6F-EE1C-4BF3-ABB7-B18F4F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GALLO</dc:creator>
  <dc:description/>
  <cp:lastModifiedBy>GIUSEPPE GALLO</cp:lastModifiedBy>
  <cp:revision>4</cp:revision>
  <cp:lastPrinted>2023-11-30T15:48:00Z</cp:lastPrinted>
  <dcterms:created xsi:type="dcterms:W3CDTF">2023-12-01T10:21:00Z</dcterms:created>
  <dcterms:modified xsi:type="dcterms:W3CDTF">2023-12-01T10:28:00Z</dcterms:modified>
</cp:coreProperties>
</file>